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289" w:beforeLines="50" w:after="289" w:afterLines="50" w:line="600" w:lineRule="exact"/>
        <w:ind w:firstLine="0" w:firstLineChars="0"/>
        <w:jc w:val="center"/>
        <w:rPr>
          <w:rFonts w:hint="eastAsia" w:ascii="文鼎CS大宋" w:hAnsi="宋体" w:eastAsia="文鼎CS大宋"/>
          <w:sz w:val="44"/>
          <w:szCs w:val="44"/>
        </w:rPr>
      </w:pPr>
      <w:r>
        <w:rPr>
          <w:rFonts w:hint="eastAsia" w:ascii="文鼎CS大宋" w:hAnsi="宋体" w:eastAsia="文鼎CS大宋"/>
          <w:sz w:val="44"/>
          <w:szCs w:val="44"/>
          <w:lang w:val="en-US" w:eastAsia="zh-CN"/>
        </w:rPr>
        <w:t>保山市科协2022年</w:t>
      </w:r>
      <w:r>
        <w:rPr>
          <w:rFonts w:hint="eastAsia" w:ascii="文鼎CS大宋" w:hAnsi="宋体" w:eastAsia="文鼎CS大宋"/>
          <w:sz w:val="44"/>
          <w:szCs w:val="44"/>
        </w:rPr>
        <w:t>科普大篷车工作计划</w:t>
      </w:r>
    </w:p>
    <w:tbl>
      <w:tblPr>
        <w:tblStyle w:val="5"/>
        <w:tblW w:w="14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19"/>
        <w:gridCol w:w="1033"/>
        <w:gridCol w:w="1449"/>
        <w:gridCol w:w="3069"/>
        <w:gridCol w:w="2215"/>
        <w:gridCol w:w="1809"/>
        <w:gridCol w:w="1253"/>
        <w:gridCol w:w="142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1033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449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5284" w:type="dxa"/>
            <w:gridSpan w:val="2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809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03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215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80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3" w:hRule="atLeast"/>
        </w:trPr>
        <w:tc>
          <w:tcPr>
            <w:tcW w:w="1319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保山市科协</w:t>
            </w:r>
          </w:p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隆阳区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1月</w:t>
            </w:r>
          </w:p>
        </w:tc>
        <w:tc>
          <w:tcPr>
            <w:tcW w:w="306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开展“美好生活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温暖新春”“民族团结进步宣传月”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爱国卫生“七个专项行动”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等活动。</w:t>
            </w:r>
          </w:p>
        </w:tc>
        <w:tc>
          <w:tcPr>
            <w:tcW w:w="2215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全国文明城市创建</w:t>
            </w:r>
          </w:p>
        </w:tc>
        <w:tc>
          <w:tcPr>
            <w:tcW w:w="1809" w:type="dxa"/>
            <w:vAlign w:val="center"/>
          </w:tcPr>
          <w:p>
            <w:pPr>
              <w:pStyle w:val="8"/>
              <w:snapToGrid w:val="0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同仁社区、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青华海国家湿地公园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李定强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0875-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3068008</w:t>
            </w:r>
          </w:p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2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隆阳区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2月</w:t>
            </w:r>
          </w:p>
        </w:tc>
        <w:tc>
          <w:tcPr>
            <w:tcW w:w="306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围绕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“美好生活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温暖新春”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“保护东河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.保护母亲河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、爱国卫生“七个专项</w:t>
            </w:r>
          </w:p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行动”、疫情防控、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、禁毒、“婚育新风进万家”、公民科学素质提升、文明关爱行动等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活动。</w:t>
            </w:r>
          </w:p>
        </w:tc>
        <w:tc>
          <w:tcPr>
            <w:tcW w:w="2215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“三下乡”科普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展活动</w:t>
            </w:r>
          </w:p>
        </w:tc>
        <w:tc>
          <w:tcPr>
            <w:tcW w:w="180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隆阳区辛街乡、永盛街道、板桥镇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隆阳区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3月</w:t>
            </w:r>
          </w:p>
        </w:tc>
        <w:tc>
          <w:tcPr>
            <w:tcW w:w="306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在世界水日、中国水周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、学雷锋纪念日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重要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节点，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开展“保护东河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.保护母亲河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”、生态环保、学雷锋志愿服务等活动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</w:tc>
        <w:tc>
          <w:tcPr>
            <w:tcW w:w="2215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“保护东河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.保护母亲河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科普宣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</w:tc>
        <w:tc>
          <w:tcPr>
            <w:tcW w:w="180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</w:rPr>
              <w:t>隆阳区新时代文明实践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333333"/>
                <w:spacing w:val="5"/>
                <w:sz w:val="21"/>
                <w:szCs w:val="21"/>
                <w:shd w:val="clear" w:fill="FFFFFF"/>
                <w:lang w:eastAsia="zh-CN"/>
              </w:rPr>
              <w:t>中心（所、站）、三馆广场、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河图镇、青华街道、瓦窑镇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4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隆阳区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4月</w:t>
            </w:r>
          </w:p>
        </w:tc>
        <w:tc>
          <w:tcPr>
            <w:tcW w:w="306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在地球日、国家安全教育日、知识产权宣传周等重要节点，开展生态环保、低碳节能、国家安全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活动。</w:t>
            </w:r>
          </w:p>
        </w:tc>
        <w:tc>
          <w:tcPr>
            <w:tcW w:w="2215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科普志愿服务</w:t>
            </w:r>
          </w:p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0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五洲广场、工贸园区、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新时代文明实践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所（站）</w:t>
            </w:r>
          </w:p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五县（市、区）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5月</w:t>
            </w:r>
          </w:p>
        </w:tc>
        <w:tc>
          <w:tcPr>
            <w:tcW w:w="306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在全国科技周、全国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科技工作者日、国际生物多样性日、全国防灾减灾日等重大节点，围绕“创文、创民、平安创建、高黎贡山生物多样性安全与保护、乡村振兴、社会主义核心价值观”等内容，开展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科普活动。</w:t>
            </w:r>
          </w:p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215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高黎贡山生物多样性安全与保护——科普宣展；民族团结示范区创建专题宣展服务</w:t>
            </w:r>
          </w:p>
        </w:tc>
        <w:tc>
          <w:tcPr>
            <w:tcW w:w="180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新时代文明实践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（所、站）、学校、社区、乡镇、企业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隆阳区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6月</w:t>
            </w:r>
          </w:p>
        </w:tc>
        <w:tc>
          <w:tcPr>
            <w:tcW w:w="306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“六五”环境日等重要节点，围绕“高黎贡山生物多样性安全与保护——科普宣展”暨社会主义核心价值观教育实践，开展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科普活动。</w:t>
            </w:r>
          </w:p>
        </w:tc>
        <w:tc>
          <w:tcPr>
            <w:tcW w:w="2215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高黎贡山生物多样性安全与保护——科普宣展</w:t>
            </w:r>
          </w:p>
        </w:tc>
        <w:tc>
          <w:tcPr>
            <w:tcW w:w="180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保山一中、隆阳区第四小学、隆阳区汉庄镇、丙麻乡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8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五县（市、区）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7月</w:t>
            </w:r>
          </w:p>
        </w:tc>
        <w:tc>
          <w:tcPr>
            <w:tcW w:w="306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围绕“七一”建党暨迎接“党的二十大”召开开展科技志愿服务活动</w:t>
            </w:r>
          </w:p>
        </w:tc>
        <w:tc>
          <w:tcPr>
            <w:tcW w:w="2215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科技志愿服务</w:t>
            </w:r>
          </w:p>
        </w:tc>
        <w:tc>
          <w:tcPr>
            <w:tcW w:w="180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五县（市、区）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隆阳区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8月</w:t>
            </w:r>
          </w:p>
        </w:tc>
        <w:tc>
          <w:tcPr>
            <w:tcW w:w="306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围绕实施乡村振兴战略、高黎贡山生态安全与保护等，开展科技志愿服务活动。</w:t>
            </w:r>
          </w:p>
        </w:tc>
        <w:tc>
          <w:tcPr>
            <w:tcW w:w="2215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科技助力乡村振兴</w:t>
            </w:r>
          </w:p>
        </w:tc>
        <w:tc>
          <w:tcPr>
            <w:tcW w:w="180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潞江镇、芒宽乡、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金鸡乡、九隆街道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9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五县（市、区）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9月</w:t>
            </w:r>
          </w:p>
        </w:tc>
        <w:tc>
          <w:tcPr>
            <w:tcW w:w="306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围绕全国科普日主题，开展“科技圆梦未来，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助力乡村振兴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科普日系列活动</w:t>
            </w:r>
          </w:p>
        </w:tc>
        <w:tc>
          <w:tcPr>
            <w:tcW w:w="2215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科普大篷车联合行动</w:t>
            </w:r>
          </w:p>
        </w:tc>
        <w:tc>
          <w:tcPr>
            <w:tcW w:w="180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五县（市、区）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隆阳区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10月</w:t>
            </w:r>
          </w:p>
        </w:tc>
        <w:tc>
          <w:tcPr>
            <w:tcW w:w="306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围绕创文创民等工作主题，开展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科普活动。</w:t>
            </w:r>
          </w:p>
        </w:tc>
        <w:tc>
          <w:tcPr>
            <w:tcW w:w="2215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科普宣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展</w:t>
            </w:r>
          </w:p>
        </w:tc>
        <w:tc>
          <w:tcPr>
            <w:tcW w:w="180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隆阳区蒲缥镇、西邑乡、新时代文明实践所（站）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隆阳区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11月</w:t>
            </w:r>
          </w:p>
        </w:tc>
        <w:tc>
          <w:tcPr>
            <w:tcW w:w="306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“11.9消防日”等时间节点，配合相关部门，开展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科普活动。</w:t>
            </w:r>
          </w:p>
        </w:tc>
        <w:tc>
          <w:tcPr>
            <w:tcW w:w="2215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科普宣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展</w:t>
            </w:r>
          </w:p>
        </w:tc>
        <w:tc>
          <w:tcPr>
            <w:tcW w:w="180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隆阳区九隆街道、永昌街道、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保山一中、隆阳区第四小学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319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五县（市、区）</w:t>
            </w:r>
          </w:p>
        </w:tc>
        <w:tc>
          <w:tcPr>
            <w:tcW w:w="144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12月</w:t>
            </w:r>
          </w:p>
        </w:tc>
        <w:tc>
          <w:tcPr>
            <w:tcW w:w="306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“12.4宪法日”等时间节点，配合相关部门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，围绕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“高黎贡山生物多样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性安全与保护——科普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宣展”暨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社会主义核心价值观教育实践主题，开展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科普活动。</w:t>
            </w:r>
          </w:p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2215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科普宣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展</w:t>
            </w:r>
          </w:p>
        </w:tc>
        <w:tc>
          <w:tcPr>
            <w:tcW w:w="1809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新时代文明实践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所（站）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8"/>
              <w:snapToGrid w:val="0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jc w:val="center"/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备注：每个月宣展服务活动以此计划为准，但根据实际工作重点、工作部署和工作内容要求可做适当调整。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210" w:rightChars="100"/>
      <w:jc w:val="right"/>
      <w:rPr>
        <w:rFonts w:hint="eastAsia" w:ascii="宋体" w:hAnsi="宋体"/>
        <w:sz w:val="28"/>
        <w:szCs w:val="21"/>
      </w:rPr>
    </w:pPr>
  </w:p>
  <w:p>
    <w:pPr>
      <w:pStyle w:val="3"/>
      <w:snapToGrid/>
      <w:ind w:right="210" w:rightChars="100"/>
      <w:jc w:val="right"/>
      <w:rPr>
        <w:rFonts w:hint="eastAsia" w:ascii="宋体" w:hAnsi="宋体"/>
        <w:sz w:val="28"/>
        <w:szCs w:val="21"/>
      </w:rPr>
    </w:pPr>
  </w:p>
  <w:p>
    <w:pPr>
      <w:pStyle w:val="3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0259E8"/>
    <w:rsid w:val="0010091A"/>
    <w:rsid w:val="0017596F"/>
    <w:rsid w:val="003E0250"/>
    <w:rsid w:val="006D64BF"/>
    <w:rsid w:val="008747BA"/>
    <w:rsid w:val="00E01EE8"/>
    <w:rsid w:val="0F7C60F1"/>
    <w:rsid w:val="1EEE3317"/>
    <w:rsid w:val="270F303C"/>
    <w:rsid w:val="2B8D3040"/>
    <w:rsid w:val="41CC1CBD"/>
    <w:rsid w:val="45404783"/>
    <w:rsid w:val="510C31D4"/>
    <w:rsid w:val="5265495C"/>
    <w:rsid w:val="57984B4B"/>
    <w:rsid w:val="5A225A2B"/>
    <w:rsid w:val="5BAB52F0"/>
    <w:rsid w:val="5F3F0831"/>
    <w:rsid w:val="7DF7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一级标题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黑体" w:cs="Times New Roman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公文正文 Char"/>
    <w:link w:val="8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8">
    <w:name w:val="公文正文"/>
    <w:basedOn w:val="1"/>
    <w:link w:val="7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页脚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207</TotalTime>
  <ScaleCrop>false</ScaleCrop>
  <LinksUpToDate>false</LinksUpToDate>
  <CharactersWithSpaces>289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lenovo</cp:lastModifiedBy>
  <cp:lastPrinted>2022-02-24T03:10:00Z</cp:lastPrinted>
  <dcterms:modified xsi:type="dcterms:W3CDTF">2022-02-28T00:35:09Z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2DB617BF199248229AFD0F8CFFB0B537</vt:lpwstr>
  </property>
</Properties>
</file>